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Torridge Rivers Association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President: Lord Clinton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Chairman: </w:t>
      </w:r>
      <w:r>
        <w:rPr>
          <w:b w:val="false"/>
          <w:bCs w:val="false"/>
          <w:sz w:val="24"/>
          <w:szCs w:val="24"/>
        </w:rPr>
        <w:t>Paul Ashworth</w:t>
        <w:tab/>
        <w:tab/>
        <w:tab/>
        <w:tab/>
        <w:tab/>
      </w:r>
      <w:r>
        <w:rPr>
          <w:b/>
          <w:bCs/>
          <w:sz w:val="24"/>
          <w:szCs w:val="24"/>
        </w:rPr>
        <w:t>Secretary:</w:t>
      </w:r>
      <w:r>
        <w:rPr>
          <w:b w:val="false"/>
          <w:bCs w:val="false"/>
          <w:sz w:val="24"/>
          <w:szCs w:val="24"/>
        </w:rPr>
        <w:t xml:space="preserve"> Charles Inniss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>Beeches, Sheepwash Beaworthy Devon EX215NW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 xml:space="preserve">e-mail: </w:t>
      </w:r>
      <w:r>
        <w:rPr>
          <w:rStyle w:val="InternetLink"/>
          <w:b w:val="false"/>
          <w:bCs w:val="false"/>
          <w:sz w:val="24"/>
          <w:szCs w:val="24"/>
        </w:rPr>
        <w:t>charles.inniss@btinternet.com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/>
        <w:commentReference w:id="0"/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NEWSREEL: SPRING 2025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Subscriptions for 2025 are now due. If you have not already paid please forward your cheque for £20 to the Secretary at the above address payable to: The Torridge Rivers Association.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wish to pay by BACS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 West Bank: Torridge Rivers Association: a/c no 00827770: sort code 51 70 16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6"/>
          <w:szCs w:val="26"/>
        </w:rPr>
        <w:tab/>
        <w:t xml:space="preserve">The season so far: </w:t>
      </w:r>
      <w:r>
        <w:rPr>
          <w:b w:val="false"/>
          <w:bCs w:val="false"/>
          <w:sz w:val="24"/>
          <w:szCs w:val="24"/>
        </w:rPr>
        <w:t>it has been a more encouraging start to the season. March has been dry with the river clearing and falling only slowly. There have been three salmon caught all on the Lower Torridge including a superb springer of 15lb caught at Madeira on 2</w:t>
      </w:r>
      <w:r>
        <w:rPr>
          <w:b w:val="false"/>
          <w:bCs w:val="false"/>
          <w:sz w:val="24"/>
          <w:szCs w:val="24"/>
          <w:vertAlign w:val="superscript"/>
        </w:rPr>
        <w:t>nd</w:t>
      </w:r>
      <w:r>
        <w:rPr>
          <w:b w:val="false"/>
          <w:bCs w:val="false"/>
          <w:sz w:val="24"/>
          <w:szCs w:val="24"/>
        </w:rPr>
        <w:t xml:space="preserve"> March. Towards the end of the month warmer weather has led to a rise in the water temperature and the brown trout have started feeding on the surface: a sure sign that spring is on the way.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ab/>
        <w:t>The AGM:</w:t>
      </w:r>
      <w:r>
        <w:rPr>
          <w:b w:val="false"/>
          <w:bCs w:val="false"/>
        </w:rPr>
        <w:t xml:space="preserve"> was held at The Half Moon Inn on Friday 21st March. </w:t>
      </w:r>
      <w:r>
        <w:rPr>
          <w:b w:val="false"/>
          <w:bCs w:val="false"/>
        </w:rPr>
        <w:t xml:space="preserve">It was an excellent informal evening enjoyed by all present. </w:t>
      </w:r>
      <w:r>
        <w:rPr>
          <w:b w:val="false"/>
          <w:bCs w:val="false"/>
        </w:rPr>
        <w:t xml:space="preserve">33 members and guests attended. We were delighted that our President Lord Clinton and Lady Clinton were able to join us </w:t>
      </w:r>
      <w:r>
        <w:rPr>
          <w:b w:val="false"/>
          <w:bCs w:val="false"/>
        </w:rPr>
        <w:t xml:space="preserve">and also </w:t>
      </w:r>
      <w:r>
        <w:rPr>
          <w:rFonts w:eastAsia="NSimSun" w:cs="Lucida Sans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Izzy Moser </w:t>
      </w:r>
      <w:r>
        <w:rPr>
          <w:rFonts w:eastAsia="NSimSun" w:cs="Lucida Sans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from </w:t>
      </w:r>
      <w:r>
        <w:rPr>
          <w:rFonts w:eastAsia="NSimSun" w:cs="Lucida Sans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the Devon Wildlife Trust </w:t>
      </w:r>
      <w:r>
        <w:rPr>
          <w:rFonts w:eastAsia="NSimSun" w:cs="Lucida Sans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and our fishery protection officer Sam Fenner.  The agm supported the proposal for subscriptions to remain at £20. The committee was re-elected “en bloc”. After the meeting we all enjoyed the usual excellent Half Moon buffet.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eastAsia="NSimSun" w:cs="Lucida Sans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ab/>
      </w:r>
      <w:r>
        <w:rPr>
          <w:rFonts w:eastAsia="NSimSun" w:cs="Lucida Sans"/>
          <w:b/>
          <w:bCs/>
          <w:color w:val="auto"/>
          <w:kern w:val="2"/>
          <w:sz w:val="24"/>
          <w:szCs w:val="24"/>
          <w:lang w:val="en-GB" w:eastAsia="zh-CN" w:bidi="hi-IN"/>
        </w:rPr>
        <w:t>The Hatch</w:t>
      </w:r>
      <w:r>
        <w:rPr>
          <w:b/>
          <w:bCs/>
        </w:rPr>
        <w:t xml:space="preserve">ery </w:t>
      </w:r>
      <w:r>
        <w:rPr>
          <w:b/>
          <w:bCs/>
        </w:rPr>
        <w:t xml:space="preserve">Project: </w:t>
      </w:r>
      <w:r>
        <w:rPr>
          <w:b w:val="false"/>
          <w:bCs w:val="false"/>
        </w:rPr>
        <w:t xml:space="preserve">has been a great success this year with about 33,000 swim-up fry ready to be stocked out in selected sites in the headwaters in the next 2/3 weeks.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ab/>
        <w:t xml:space="preserve">100% salmon catch and release: </w:t>
      </w:r>
      <w:r>
        <w:rPr>
          <w:b w:val="false"/>
          <w:bCs w:val="false"/>
        </w:rPr>
        <w:t>once again the EA has deferred making a decision. However with stocks of salmon and sea trout at all time low your committee strongly recommends that all migratory fish are released without where possible removing them from the water.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Unknown Author" w:date="2024-03-27T09:37:48Z" w:initials="">
    <w:p>
      <w:r>
        <w:rPr>
          <w:rFonts w:ascii="Liberation Serif" w:hAnsi="Liberation Serif" w:eastAsia="NSimSun" w:cs="Lucida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 w:val="20"/>
          <w:szCs w:val="24"/>
          <w:u w:val="none"/>
          <w:vertAlign w:val="baseline"/>
          <w:em w:val="none"/>
          <w:lang w:val="en-GB" w:eastAsia="zh-CN" w:bidi="hi-IN"/>
        </w:rPr>
        <w:t>ur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159</TotalTime>
  <Application>LibreOffice/7.0.4.2$Windows_X86_64 LibreOffice_project/dcf040e67528d9187c66b2379df5ea4407429775</Application>
  <AppVersion>15.0000</AppVersion>
  <Pages>1</Pages>
  <Words>323</Words>
  <Characters>1577</Characters>
  <CharactersWithSpaces>1911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2024-03-23T10:58:14Z</dcterms:created>
  <dc:creator/>
  <dc:description/>
  <dc:language>en-GB</dc:language>
  <cp:lastModifiedBy/>
  <dcterms:modified xsi:type="dcterms:W3CDTF">2025-03-22T17:45:39Z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